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D08" w:rsidRDefault="0032222E" w:rsidP="00322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t>La double fonction des ovaires</w:t>
      </w:r>
    </w:p>
    <w:p w:rsidR="0032222E" w:rsidRDefault="0032222E"/>
    <w:p w:rsidR="0032222E" w:rsidRDefault="00BD0FF1"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1342390</wp:posOffset>
                </wp:positionV>
                <wp:extent cx="1047750" cy="2571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E2B" w:rsidRDefault="00792E2B">
                            <w:r>
                              <w:t>futur ovule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8.5pt;margin-top:105.7pt;width:82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SlgQIAAA8FAAAOAAAAZHJzL2Uyb0RvYy54bWysVNmO2yAUfa/Uf0C8J15qx7E1zmiWpqo0&#10;XaSZfgABHKPaQIHEnlb9915wksl0kaqqfrDB93Lucs7l4nLsO7Tnxgola5zMY4y4pIoJua3xp4f1&#10;bImRdUQy0inJa/zILb5cvXxxMeiKp6pVHeMGAYi01aBr3DqnqyiytOU9sXOluQRjo0xPHGzNNmKG&#10;DIDed1Eax4toUIZpoyi3Fv7eTka8CvhNw6n70DSWO9TVGHJz4W3Ce+Pf0eqCVFtDdCvoIQ3yD1n0&#10;REgIeoK6JY6gnRG/QPWCGmVV4+ZU9ZFqGkF5qAGqSeKfqrlvieahFmiO1ac22f8HS9/vPxokWI1f&#10;YSRJDxQ98NGhazWi1Hdn0LYCp3sNbm6E38ByqNTqO0U/WyTVTUvkll8Zo4aWEwbZJf5kdHZ0wrEe&#10;ZDO8UwzCkJ1TAWhsTO9bB81AgA4sPZ6Y8alQHzLOiiIHEwVbmhdJkYcQpDqe1sa6N1z1yC9qbID5&#10;gE72d9b5bEh1dPHBrOoEW4uuCxuz3dx0Bu0JqGQdngP6M7dOemep/LEJcfoDSUIMb/PpBta/lUma&#10;xddpOVsvlsUsW2f5rCzi5SxOyutyEWdldrv+7hNMsqoVjHF5JyQ/KjDJ/o7hwyxM2gkaREONyzzN&#10;J4r+WGQcnt8V2QsHA9mJvsbLkxOpPLGvJYOySeWI6KZ19Dz90GXowfEbuhJk4JmfNODGzQgoXhsb&#10;xR5BEEYBX0At3CKwaJX5itEAE1lj+2VHDMeoeytBVGWSZX6EwybLixQ25tyyObcQSQGqxg6jaXnj&#10;prHfaSO2LUSaZCzVFQixEUEjT1kd5AtTF4o53BB+rM/3wevpHlv9AAAA//8DAFBLAwQUAAYACAAA&#10;ACEAyCazSOAAAAAMAQAADwAAAGRycy9kb3ducmV2LnhtbEyPwW7CMBBE75X6D9Yi9VIVJykQSOOg&#10;tlKrXqF8wCZekojYjmJDwt93OZXjzo5m3uTbyXTiQoNvnVUQzyMQZCunW1srOPx+vaxB+IBWY+cs&#10;KbiSh23x+JBjpt1od3TZh1pwiPUZKmhC6DMpfdWQQT93PVn+Hd1gMPA51FIPOHK46WQSRStpsLXc&#10;0GBPnw1Vp/3ZKDj+jM/LzVh+h0O6W6w+sE1Ld1XqaTa9v4EINIV/M9zwGR0KZird2WovOgXr15S3&#10;BAVJHC9A3BxRlLBUsrSMNyCLXN6PKP4AAAD//wMAUEsBAi0AFAAGAAgAAAAhALaDOJL+AAAA4QEA&#10;ABMAAAAAAAAAAAAAAAAAAAAAAFtDb250ZW50X1R5cGVzXS54bWxQSwECLQAUAAYACAAAACEAOP0h&#10;/9YAAACUAQAACwAAAAAAAAAAAAAAAAAvAQAAX3JlbHMvLnJlbHNQSwECLQAUAAYACAAAACEAfms0&#10;pYECAAAPBQAADgAAAAAAAAAAAAAAAAAuAgAAZHJzL2Uyb0RvYy54bWxQSwECLQAUAAYACAAAACEA&#10;yCazSOAAAAAMAQAADwAAAAAAAAAAAAAAAADbBAAAZHJzL2Rvd25yZXYueG1sUEsFBgAAAAAEAAQA&#10;8wAAAOgFAAAAAA==&#10;" stroked="f">
                <v:textbox>
                  <w:txbxContent>
                    <w:p w:rsidR="00792E2B" w:rsidRDefault="00792E2B">
                      <w:r>
                        <w:t>futur ovule</w:t>
                      </w:r>
                    </w:p>
                  </w:txbxContent>
                </v:textbox>
              </v:shape>
            </w:pict>
          </mc:Fallback>
        </mc:AlternateContent>
      </w:r>
      <w:r w:rsidR="0032222E" w:rsidRPr="0032222E">
        <w:rPr>
          <w:b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323215</wp:posOffset>
            </wp:positionV>
            <wp:extent cx="6645910" cy="2790825"/>
            <wp:effectExtent l="19050" t="0" r="2540" b="0"/>
            <wp:wrapSquare wrapText="bothSides"/>
            <wp:docPr id="2" name="Image 2" descr="http://www.incertae-sedis.fr/gl/vr_1s_procreation_activite21_coupe_ov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certae-sedis.fr/gl/vr_1s_procreation_activite21_coupe_ovai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22E" w:rsidRPr="0032222E">
        <w:rPr>
          <w:b/>
          <w:u w:val="single"/>
        </w:rPr>
        <w:t>Document de référence </w:t>
      </w:r>
      <w:r w:rsidR="0032222E">
        <w:t>:</w:t>
      </w:r>
    </w:p>
    <w:p w:rsidR="0032222E" w:rsidRDefault="0032222E"/>
    <w:p w:rsidR="0032222E" w:rsidRDefault="00BD0FF1">
      <w:r>
        <w:t xml:space="preserve"> En utilisant les informations extraites du document de référence </w:t>
      </w:r>
      <w:r w:rsidR="0032222E">
        <w:t xml:space="preserve"> </w:t>
      </w:r>
      <w:r>
        <w:rPr>
          <w:b/>
        </w:rPr>
        <w:t>t</w:t>
      </w:r>
      <w:r w:rsidR="0032222E" w:rsidRPr="0032222E">
        <w:rPr>
          <w:b/>
        </w:rPr>
        <w:t>itrer</w:t>
      </w:r>
      <w:r w:rsidR="0032222E">
        <w:t xml:space="preserve"> et </w:t>
      </w:r>
      <w:r w:rsidR="0032222E" w:rsidRPr="0032222E">
        <w:rPr>
          <w:b/>
        </w:rPr>
        <w:t>légender</w:t>
      </w:r>
      <w:r w:rsidR="0032222E">
        <w:t xml:space="preserve"> le document ci-</w:t>
      </w:r>
      <w:bookmarkStart w:id="0" w:name="_GoBack"/>
      <w:bookmarkEnd w:id="0"/>
      <w:r w:rsidR="006019B6">
        <w:t>dessous,</w:t>
      </w:r>
      <w:r w:rsidR="00147A6C">
        <w:t xml:space="preserve"> et localiser </w:t>
      </w:r>
      <w:r w:rsidR="00CE30AE">
        <w:t>sur la photographie les 2 fonctions de l’ovaire.</w:t>
      </w:r>
    </w:p>
    <w:p w:rsidR="00BD0FF1" w:rsidRDefault="00BD0FF1"/>
    <w:p w:rsidR="0032222E" w:rsidRDefault="00FF19F3" w:rsidP="00BD0FF1">
      <w:pPr>
        <w:jc w:val="center"/>
      </w:pPr>
      <w:r w:rsidRPr="00FF19F3">
        <w:rPr>
          <w:noProof/>
          <w:lang w:eastAsia="fr-FR"/>
        </w:rPr>
        <w:drawing>
          <wp:inline distT="0" distB="0" distL="0" distR="0">
            <wp:extent cx="3124200" cy="35066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77" cy="35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22E" w:rsidSect="00E3644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2E"/>
    <w:rsid w:val="00076D08"/>
    <w:rsid w:val="000A082E"/>
    <w:rsid w:val="00147A6C"/>
    <w:rsid w:val="00151F86"/>
    <w:rsid w:val="00205164"/>
    <w:rsid w:val="0032222E"/>
    <w:rsid w:val="00493C6E"/>
    <w:rsid w:val="006019B6"/>
    <w:rsid w:val="00743CD5"/>
    <w:rsid w:val="00792E2B"/>
    <w:rsid w:val="00BD0FF1"/>
    <w:rsid w:val="00C03635"/>
    <w:rsid w:val="00CE30AE"/>
    <w:rsid w:val="00E16B89"/>
    <w:rsid w:val="00E36442"/>
    <w:rsid w:val="00FC575D"/>
    <w:rsid w:val="00FF1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368431-C706-4425-85AE-976D76A7F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6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Corinne</cp:lastModifiedBy>
  <cp:revision>4</cp:revision>
  <cp:lastPrinted>2021-04-27T08:47:00Z</cp:lastPrinted>
  <dcterms:created xsi:type="dcterms:W3CDTF">2021-04-27T08:40:00Z</dcterms:created>
  <dcterms:modified xsi:type="dcterms:W3CDTF">2021-04-27T09:35:00Z</dcterms:modified>
</cp:coreProperties>
</file>