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D4C" w:rsidRDefault="00715D4C" w:rsidP="00103721"/>
    <w:p w:rsidR="00715D4C" w:rsidRPr="00F76D1B" w:rsidRDefault="00715D4C" w:rsidP="00715D4C">
      <w:pPr>
        <w:spacing w:after="0" w:line="240" w:lineRule="auto"/>
        <w:rPr>
          <w:iCs/>
          <w:szCs w:val="24"/>
        </w:rPr>
      </w:pPr>
    </w:p>
    <w:p w:rsidR="00715D4C" w:rsidRPr="00715D4C" w:rsidRDefault="00715D4C" w:rsidP="00715D4C">
      <w:pPr>
        <w:spacing w:after="0" w:line="240" w:lineRule="auto"/>
        <w:jc w:val="center"/>
        <w:rPr>
          <w:rFonts w:ascii="Arial Black" w:hAnsi="Arial Black"/>
          <w:iCs/>
          <w:szCs w:val="24"/>
        </w:rPr>
      </w:pPr>
      <w:r w:rsidRPr="00715D4C">
        <w:rPr>
          <w:rFonts w:ascii="Arial Black" w:hAnsi="Arial Black"/>
          <w:iCs/>
          <w:szCs w:val="24"/>
        </w:rPr>
        <w:t>TD 2 : Exploitation d’expériences historiques pour comprendre le contrôle du développement du végétal :</w:t>
      </w:r>
    </w:p>
    <w:p w:rsidR="00715D4C" w:rsidRPr="00715D4C" w:rsidRDefault="00715D4C" w:rsidP="00715D4C">
      <w:pPr>
        <w:spacing w:after="0" w:line="240" w:lineRule="auto"/>
        <w:jc w:val="center"/>
        <w:rPr>
          <w:rFonts w:ascii="Arial Black" w:hAnsi="Arial Black"/>
          <w:iCs/>
          <w:szCs w:val="24"/>
        </w:rPr>
      </w:pPr>
    </w:p>
    <w:p w:rsidR="00715D4C" w:rsidRDefault="00715D4C" w:rsidP="00715D4C">
      <w:pPr>
        <w:spacing w:after="0" w:line="240" w:lineRule="auto"/>
        <w:rPr>
          <w:iCs/>
          <w:szCs w:val="24"/>
        </w:rPr>
      </w:pPr>
    </w:p>
    <w:p w:rsidR="00715D4C" w:rsidRPr="00F76D1B" w:rsidRDefault="00715D4C" w:rsidP="00715D4C">
      <w:pPr>
        <w:spacing w:after="0" w:line="240" w:lineRule="auto"/>
        <w:rPr>
          <w:iCs/>
          <w:szCs w:val="24"/>
        </w:rPr>
      </w:pPr>
      <w:r>
        <w:rPr>
          <w:noProof/>
          <w:lang w:eastAsia="fr-F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217920" cy="2407920"/>
            <wp:effectExtent l="19050" t="0" r="0" b="0"/>
            <wp:wrapSquare wrapText="bothSides"/>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srcRect/>
                    <a:stretch>
                      <a:fillRect/>
                    </a:stretch>
                  </pic:blipFill>
                  <pic:spPr bwMode="auto">
                    <a:xfrm>
                      <a:off x="0" y="0"/>
                      <a:ext cx="6217920" cy="2407920"/>
                    </a:xfrm>
                    <a:prstGeom prst="rect">
                      <a:avLst/>
                    </a:prstGeom>
                    <a:noFill/>
                    <a:ln w="9525">
                      <a:noFill/>
                      <a:miter lim="800000"/>
                      <a:headEnd/>
                      <a:tailEnd/>
                    </a:ln>
                  </pic:spPr>
                </pic:pic>
              </a:graphicData>
            </a:graphic>
          </wp:anchor>
        </w:drawing>
      </w:r>
    </w:p>
    <w:p w:rsidR="00715D4C" w:rsidRPr="00F76D1B" w:rsidRDefault="00715D4C" w:rsidP="00715D4C">
      <w:pPr>
        <w:spacing w:after="0" w:line="240" w:lineRule="auto"/>
        <w:rPr>
          <w:noProof/>
          <w:szCs w:val="24"/>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rPr>
      </w:pPr>
    </w:p>
    <w:p w:rsidR="00715D4C" w:rsidRDefault="00715D4C" w:rsidP="00715D4C">
      <w:pPr>
        <w:spacing w:after="0" w:line="240" w:lineRule="auto"/>
        <w:rPr>
          <w:noProof/>
        </w:rPr>
      </w:pPr>
      <w:r>
        <w:rPr>
          <w:noProof/>
          <w:lang w:eastAsia="fr-FR"/>
        </w:rPr>
        <w:drawing>
          <wp:anchor distT="0" distB="0" distL="114300" distR="114300" simplePos="0" relativeHeight="251673600" behindDoc="0" locked="0" layoutInCell="1" allowOverlap="1">
            <wp:simplePos x="0" y="0"/>
            <wp:positionH relativeFrom="column">
              <wp:posOffset>0</wp:posOffset>
            </wp:positionH>
            <wp:positionV relativeFrom="paragraph">
              <wp:posOffset>635</wp:posOffset>
            </wp:positionV>
            <wp:extent cx="6644640" cy="2164080"/>
            <wp:effectExtent l="19050" t="0" r="3810" b="0"/>
            <wp:wrapSquare wrapText="bothSides"/>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srcRect/>
                    <a:stretch>
                      <a:fillRect/>
                    </a:stretch>
                  </pic:blipFill>
                  <pic:spPr bwMode="auto">
                    <a:xfrm>
                      <a:off x="0" y="0"/>
                      <a:ext cx="6644640" cy="2164080"/>
                    </a:xfrm>
                    <a:prstGeom prst="rect">
                      <a:avLst/>
                    </a:prstGeom>
                    <a:noFill/>
                    <a:ln w="9525">
                      <a:noFill/>
                      <a:miter lim="800000"/>
                      <a:headEnd/>
                      <a:tailEnd/>
                    </a:ln>
                  </pic:spPr>
                </pic:pic>
              </a:graphicData>
            </a:graphic>
          </wp:anchor>
        </w:drawing>
      </w:r>
    </w:p>
    <w:p w:rsidR="00715D4C" w:rsidRDefault="00715D4C" w:rsidP="00715D4C">
      <w:pPr>
        <w:spacing w:after="0" w:line="240" w:lineRule="auto"/>
        <w:rPr>
          <w:noProof/>
          <w:szCs w:val="24"/>
          <w:lang w:eastAsia="fr-FR"/>
        </w:rPr>
      </w:pPr>
      <w:r>
        <w:rPr>
          <w:noProof/>
          <w:szCs w:val="24"/>
          <w:lang w:eastAsia="fr-FR"/>
        </w:rPr>
        <w:t>Rq : Un éclairement isotrope est un éclairement qui est identique dans toutes les directions alors qu’un éclairement anistrope dépend de la direction. Dans ce cas, il s’agit d’un éclairement latéral qui vient de la gauche.</w:t>
      </w:r>
    </w:p>
    <w:p w:rsidR="00715D4C" w:rsidRDefault="00715D4C" w:rsidP="00715D4C">
      <w:pPr>
        <w:spacing w:after="0" w:line="240" w:lineRule="auto"/>
        <w:rPr>
          <w:noProof/>
          <w:szCs w:val="24"/>
          <w:lang w:eastAsia="fr-FR"/>
        </w:rPr>
      </w:pPr>
    </w:p>
    <w:p w:rsidR="00715D4C" w:rsidRDefault="00715D4C" w:rsidP="00715D4C">
      <w:pPr>
        <w:spacing w:after="0" w:line="240" w:lineRule="auto"/>
        <w:rPr>
          <w:noProof/>
          <w:szCs w:val="24"/>
          <w:lang w:eastAsia="fr-FR"/>
        </w:rPr>
      </w:pPr>
      <w:r>
        <w:rPr>
          <w:noProof/>
          <w:lang w:eastAsia="fr-FR"/>
        </w:rPr>
        <w:drawing>
          <wp:inline distT="0" distB="0" distL="0" distR="0">
            <wp:extent cx="6648450" cy="22193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a:stretch>
                      <a:fillRect/>
                    </a:stretch>
                  </pic:blipFill>
                  <pic:spPr bwMode="auto">
                    <a:xfrm>
                      <a:off x="0" y="0"/>
                      <a:ext cx="6648450" cy="2219325"/>
                    </a:xfrm>
                    <a:prstGeom prst="rect">
                      <a:avLst/>
                    </a:prstGeom>
                    <a:noFill/>
                    <a:ln w="9525">
                      <a:noFill/>
                      <a:miter lim="800000"/>
                      <a:headEnd/>
                      <a:tailEnd/>
                    </a:ln>
                  </pic:spPr>
                </pic:pic>
              </a:graphicData>
            </a:graphic>
          </wp:inline>
        </w:drawing>
      </w:r>
    </w:p>
    <w:p w:rsidR="00715D4C" w:rsidRPr="00F76D1B"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2A7EF5" w:rsidP="00715D4C">
      <w:pPr>
        <w:spacing w:after="0" w:line="240" w:lineRule="auto"/>
        <w:rPr>
          <w:noProof/>
          <w:szCs w:val="24"/>
        </w:rPr>
      </w:pPr>
      <w:r>
        <w:rPr>
          <w:noProof/>
          <w:szCs w:val="24"/>
        </w:rPr>
        <w:pict>
          <v:group id="_x0000_s1042" style="position:absolute;margin-left:4.5pt;margin-top:10.55pt;width:491.2pt;height:368pt;z-index:251674624" coordorigin="720,4596" coordsize="9824,7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3" type="#_x0000_t75" style="position:absolute;left:742;top:4596;width:9768;height:4386;visibility:visible">
              <v:imagedata r:id="rId8" o:title=""/>
            </v:shape>
            <v:shape id="Image 33" o:spid="_x0000_s1044" type="#_x0000_t75" style="position:absolute;left:6063;top:9082;width:3887;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">
              <v:imagedata r:id="rId9" o:title="" croptop="2566f" cropleft="3061f"/>
            </v:shape>
            <v:shape id="Image 32" o:spid="_x0000_s1045" type="#_x0000_t75" style="position:absolute;left:720;top:9037;width:5366;height:2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">
              <v:imagedata r:id="rId10" o:title="" cropright="1602f"/>
            </v:shape>
            <v:group id="_x0000_s1046" style="position:absolute;left:6276;top:9984;width:4268;height:1972" coordorigin="6612,6697" coordsize="4572,2126">
              <v:shape id="Image 1" o:spid="_x0000_s1047" type="#_x0000_t75" style="position:absolute;left:6612;top:6697;width:4572;height:1752;visibility:visible" stroked="t" strokecolor="#bfbfbf" strokeweight="1pt">
                <v:imagedata r:id="rId11" o:title=""/>
              </v:shape>
              <v:shape id="Image 1" o:spid="_x0000_s1048" type="#_x0000_t75" style="position:absolute;left:6624;top:8461;width:2664;height:362;visibility:visible">
                <v:imagedata r:id="rId12" o:title=""/>
              </v:shape>
            </v:group>
          </v:group>
        </w:pict>
      </w: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2A7EF5" w:rsidP="00715D4C">
      <w:pPr>
        <w:spacing w:after="0" w:line="240" w:lineRule="auto"/>
        <w:rPr>
          <w:noProof/>
          <w:szCs w:val="24"/>
        </w:rPr>
      </w:pPr>
      <w:r>
        <w:rPr>
          <w:noProof/>
          <w:szCs w:val="24"/>
        </w:rPr>
        <w:pict>
          <v:group id="_x0000_s1049" style="position:absolute;margin-left:24.1pt;margin-top:0;width:495.1pt;height:218.8pt;z-index:251675648" coordorigin="754,12146" coordsize="9902,4376">
            <v:group id="_x0000_s1050" style="position:absolute;left:754;top:12146;width:9902;height:4376" coordorigin="696,9289" coordsize="10608,4718">
              <v:shape id="Image 34" o:spid="_x0000_s1051" type="#_x0000_t75" style="position:absolute;left:696;top:13560;width:10425;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">
                <v:imagedata r:id="rId13" o:title="" croptop="63010f" cropbottom="-1f"/>
              </v:shape>
              <v:shape id="Image 1" o:spid="_x0000_s1052" type="#_x0000_t75" style="position:absolute;left:840;top:9289;width:10464;height:4248;visibility:visible" stroked="t" strokecolor="#bfbfbf" strokeweight="1pt">
                <v:imagedata r:id="rId14" o:title=""/>
              </v:shape>
            </v:group>
            <v:shapetype id="_x0000_t202" coordsize="21600,21600" o:spt="202" path="m,l,21600r21600,l21600,xe">
              <v:stroke joinstyle="miter"/>
              <v:path gradientshapeok="t" o:connecttype="rect"/>
            </v:shapetype>
            <v:shape id="_x0000_s1053" type="#_x0000_t202" style="position:absolute;left:1224;top:16109;width:6368;height:412" stroked="f">
              <v:textbox>
                <w:txbxContent>
                  <w:p w:rsidR="00715D4C" w:rsidRPr="00764240" w:rsidRDefault="00715D4C" w:rsidP="00715D4C">
                    <w:pPr>
                      <w:rPr>
                        <w:rFonts w:ascii="Arial Black" w:hAnsi="Arial Black"/>
                        <w:b/>
                        <w:bCs/>
                        <w:sz w:val="18"/>
                        <w:szCs w:val="18"/>
                      </w:rPr>
                    </w:pPr>
                    <w:r w:rsidRPr="00764240">
                      <w:rPr>
                        <w:rFonts w:ascii="Arial Black" w:hAnsi="Arial Black"/>
                        <w:b/>
                        <w:bCs/>
                        <w:sz w:val="18"/>
                        <w:szCs w:val="18"/>
                      </w:rPr>
                      <w:t>Une expérience de marquage radioactif de l’auxine</w:t>
                    </w:r>
                  </w:p>
                </w:txbxContent>
              </v:textbox>
            </v:shape>
          </v:group>
        </w:pict>
      </w: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spacing w:after="0" w:line="240" w:lineRule="auto"/>
        <w:rPr>
          <w:noProof/>
          <w:szCs w:val="24"/>
        </w:rPr>
      </w:pPr>
    </w:p>
    <w:p w:rsidR="00715D4C" w:rsidRDefault="00715D4C" w:rsidP="00715D4C">
      <w:pPr>
        <w:ind w:firstLine="708"/>
      </w:pPr>
    </w:p>
    <w:p w:rsidR="00715D4C" w:rsidRPr="00715D4C" w:rsidRDefault="00715D4C" w:rsidP="00715D4C"/>
    <w:p w:rsidR="00715D4C" w:rsidRPr="00715D4C" w:rsidRDefault="00715D4C" w:rsidP="00715D4C"/>
    <w:p w:rsidR="00715D4C" w:rsidRPr="00715D4C" w:rsidRDefault="00715D4C" w:rsidP="00715D4C"/>
    <w:p w:rsidR="00715D4C" w:rsidRPr="00715D4C" w:rsidRDefault="00715D4C" w:rsidP="00715D4C"/>
    <w:p w:rsidR="00715D4C" w:rsidRPr="00715D4C" w:rsidRDefault="00715D4C" w:rsidP="00715D4C"/>
    <w:p w:rsidR="00715D4C" w:rsidRDefault="00715D4C" w:rsidP="00715D4C"/>
    <w:p w:rsidR="00124A4F" w:rsidRDefault="002A7EF5" w:rsidP="00715D4C">
      <w:r>
        <w:rPr>
          <w:noProof/>
        </w:rPr>
        <w:pict>
          <v:shape id="_x0000_s1055" type="#_x0000_t202" style="position:absolute;margin-left:0;margin-top:0;width:435.25pt;height:45.75pt;z-index:251677696;mso-height-percent:200;mso-position-horizontal:center;mso-height-percent:200;mso-width-relative:margin;mso-height-relative:margin">
            <v:shadow on="t" opacity=".5" offset="6pt,-6pt"/>
            <v:textbox style="mso-fit-shape-to-text:t">
              <w:txbxContent>
                <w:p w:rsidR="00715D4C" w:rsidRDefault="00715D4C">
                  <w:r w:rsidRPr="00F76D1B">
                    <w:rPr>
                      <w:b/>
                      <w:bCs/>
                      <w:iCs/>
                      <w:szCs w:val="24"/>
                    </w:rPr>
                    <w:t>Montrer comment ces expériences historiques ont permis, au cours du temps, de comprendre le rôle de l’auxine dans la croissance</w:t>
                  </w:r>
                  <w:r>
                    <w:rPr>
                      <w:b/>
                      <w:bCs/>
                      <w:iCs/>
                      <w:szCs w:val="24"/>
                    </w:rPr>
                    <w:t xml:space="preserve"> de la tige.</w:t>
                  </w:r>
                </w:p>
              </w:txbxContent>
            </v:textbox>
          </v:shape>
        </w:pict>
      </w:r>
    </w:p>
    <w:p w:rsidR="00124A4F" w:rsidRPr="00124A4F" w:rsidRDefault="00124A4F" w:rsidP="00124A4F"/>
    <w:p w:rsidR="00124A4F" w:rsidRDefault="00124A4F" w:rsidP="00124A4F"/>
    <w:p w:rsidR="00124A4F" w:rsidRPr="00615CFE" w:rsidRDefault="00124A4F" w:rsidP="00615CFE"/>
    <w:sectPr w:rsidR="00124A4F" w:rsidRPr="00615CFE" w:rsidSect="00715D4C">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1716F"/>
    <w:multiLevelType w:val="hybridMultilevel"/>
    <w:tmpl w:val="8410ED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715D4C"/>
    <w:rsid w:val="00103721"/>
    <w:rsid w:val="00124A4F"/>
    <w:rsid w:val="00163711"/>
    <w:rsid w:val="0024503D"/>
    <w:rsid w:val="00291A14"/>
    <w:rsid w:val="002A7EF5"/>
    <w:rsid w:val="002D0FEE"/>
    <w:rsid w:val="0048671C"/>
    <w:rsid w:val="005251F4"/>
    <w:rsid w:val="005B6904"/>
    <w:rsid w:val="00615CFE"/>
    <w:rsid w:val="00715D4C"/>
    <w:rsid w:val="0074116D"/>
    <w:rsid w:val="007562EC"/>
    <w:rsid w:val="008A6562"/>
    <w:rsid w:val="00D830B2"/>
    <w:rsid w:val="00F329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D4C"/>
    <w:pPr>
      <w:spacing w:after="160" w:line="259" w:lineRule="auto"/>
    </w:pPr>
    <w:rPr>
      <w:rFonts w:ascii="Arial" w:eastAsia="Calibri" w:hAnsi="Arial" w:cs="Arial"/>
      <w:sz w:val="2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15D4C"/>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715D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D4C"/>
    <w:rPr>
      <w:rFonts w:ascii="Tahoma" w:eastAsia="Calibri" w:hAnsi="Tahoma" w:cs="Tahoma"/>
      <w:sz w:val="16"/>
      <w:szCs w:val="16"/>
    </w:rPr>
  </w:style>
  <w:style w:type="paragraph" w:styleId="Paragraphedeliste">
    <w:name w:val="List Paragraph"/>
    <w:basedOn w:val="Normal"/>
    <w:uiPriority w:val="34"/>
    <w:qFormat/>
    <w:rsid w:val="00124A4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62</Words>
  <Characters>347</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labosvt</cp:lastModifiedBy>
  <cp:revision>2</cp:revision>
  <dcterms:created xsi:type="dcterms:W3CDTF">2020-09-10T13:42:00Z</dcterms:created>
  <dcterms:modified xsi:type="dcterms:W3CDTF">2020-09-10T13:42:00Z</dcterms:modified>
</cp:coreProperties>
</file>