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A5" w:rsidRPr="00DE6AA5" w:rsidRDefault="00DE6AA5" w:rsidP="002243C1">
      <w:pPr>
        <w:spacing w:after="0"/>
        <w:rPr>
          <w:b/>
          <w:bCs/>
          <w:sz w:val="8"/>
          <w:szCs w:val="8"/>
          <w:u w:val="single"/>
        </w:rPr>
      </w:pPr>
    </w:p>
    <w:p w:rsidR="00DE6AA5" w:rsidRPr="00DE6AA5" w:rsidRDefault="00DE6AA5" w:rsidP="00DE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20"/>
          <w:szCs w:val="20"/>
          <w:u w:val="single"/>
        </w:rPr>
      </w:pPr>
      <w:r>
        <w:rPr>
          <w:b/>
          <w:bCs/>
          <w:color w:val="FF0000"/>
        </w:rPr>
        <w:t>TP1 - Comment des organismes unicellulaires peuvent-ils réaliser toutes les fonctions nécessaires à leur survie ?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DE6AA5">
        <w:rPr>
          <w:bCs/>
          <w:color w:val="404040" w:themeColor="text1" w:themeTint="BF"/>
          <w:sz w:val="20"/>
          <w:szCs w:val="20"/>
        </w:rPr>
        <w:t>(</w:t>
      </w:r>
      <w:proofErr w:type="gramStart"/>
      <w:r w:rsidRPr="00DE6AA5">
        <w:rPr>
          <w:bCs/>
          <w:color w:val="404040" w:themeColor="text1" w:themeTint="BF"/>
          <w:sz w:val="20"/>
          <w:szCs w:val="20"/>
        </w:rPr>
        <w:t>ex</w:t>
      </w:r>
      <w:proofErr w:type="gramEnd"/>
      <w:r w:rsidRPr="00DE6AA5">
        <w:rPr>
          <w:bCs/>
          <w:color w:val="404040" w:themeColor="text1" w:themeTint="BF"/>
          <w:sz w:val="20"/>
          <w:szCs w:val="20"/>
        </w:rPr>
        <w:t xml:space="preserve"> de la paramécie)</w:t>
      </w:r>
    </w:p>
    <w:p w:rsidR="00DE6AA5" w:rsidRPr="00DE6AA5" w:rsidRDefault="00DE6AA5" w:rsidP="002243C1">
      <w:pPr>
        <w:spacing w:after="0"/>
        <w:rPr>
          <w:b/>
          <w:bCs/>
          <w:sz w:val="8"/>
          <w:szCs w:val="8"/>
          <w:u w:val="single"/>
        </w:rPr>
      </w:pPr>
    </w:p>
    <w:p w:rsidR="00076D08" w:rsidRPr="002243C1" w:rsidRDefault="002243C1" w:rsidP="002243C1">
      <w:pPr>
        <w:spacing w:after="0"/>
        <w:rPr>
          <w:b/>
          <w:bCs/>
          <w:u w:val="single"/>
        </w:rPr>
      </w:pPr>
      <w:r w:rsidRPr="002243C1">
        <w:rPr>
          <w:b/>
          <w:bCs/>
          <w:u w:val="single"/>
        </w:rPr>
        <w:t>Schéma</w:t>
      </w:r>
      <w:r>
        <w:rPr>
          <w:b/>
          <w:bCs/>
          <w:u w:val="single"/>
        </w:rPr>
        <w:t>s</w:t>
      </w:r>
      <w:r w:rsidRPr="002243C1">
        <w:rPr>
          <w:b/>
          <w:bCs/>
          <w:u w:val="single"/>
        </w:rPr>
        <w:t xml:space="preserve"> à titrer et légender pour répondre au problème posé :</w:t>
      </w:r>
    </w:p>
    <w:p w:rsidR="00DE6AA5" w:rsidRPr="00DE6AA5" w:rsidRDefault="00DE6AA5" w:rsidP="002243C1">
      <w:pPr>
        <w:spacing w:after="0"/>
        <w:rPr>
          <w:sz w:val="8"/>
          <w:szCs w:val="8"/>
        </w:rPr>
      </w:pPr>
    </w:p>
    <w:p w:rsidR="002243C1" w:rsidRPr="00DE6AA5" w:rsidRDefault="00DE6AA5" w:rsidP="00DE6AA5">
      <w:pPr>
        <w:spacing w:after="0"/>
        <w:ind w:left="284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Rq</w:t>
      </w:r>
      <w:proofErr w:type="spellEnd"/>
      <w:r>
        <w:rPr>
          <w:sz w:val="20"/>
          <w:szCs w:val="20"/>
        </w:rPr>
        <w:t> :</w:t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 xml:space="preserve">Le schéma </w:t>
      </w:r>
      <w:r w:rsidR="002243C1" w:rsidRPr="00DE6AA5">
        <w:rPr>
          <w:b/>
          <w:sz w:val="20"/>
          <w:szCs w:val="20"/>
        </w:rPr>
        <w:t>a</w:t>
      </w:r>
      <w:r w:rsidR="002243C1" w:rsidRPr="00DE6AA5">
        <w:rPr>
          <w:sz w:val="20"/>
          <w:szCs w:val="20"/>
        </w:rPr>
        <w:t xml:space="preserve"> représente une paramécie et le schéma </w:t>
      </w:r>
      <w:r w:rsidR="002243C1" w:rsidRPr="00DE6AA5">
        <w:rPr>
          <w:b/>
          <w:sz w:val="20"/>
          <w:szCs w:val="20"/>
        </w:rPr>
        <w:t>b</w:t>
      </w:r>
      <w:r w:rsidR="002243C1" w:rsidRPr="00DE6AA5">
        <w:rPr>
          <w:sz w:val="20"/>
          <w:szCs w:val="20"/>
        </w:rPr>
        <w:t xml:space="preserve"> représente une paramécie en division</w:t>
      </w:r>
    </w:p>
    <w:p w:rsidR="002243C1" w:rsidRPr="00DE6AA5" w:rsidRDefault="00DE6AA5" w:rsidP="00DE6AA5">
      <w:pPr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>Les éléments intervenant dans les fonction</w:t>
      </w:r>
      <w:r w:rsidR="008D046F" w:rsidRPr="00DE6AA5">
        <w:rPr>
          <w:sz w:val="20"/>
          <w:szCs w:val="20"/>
        </w:rPr>
        <w:t>s</w:t>
      </w:r>
      <w:r w:rsidR="002243C1" w:rsidRPr="00DE6AA5">
        <w:rPr>
          <w:sz w:val="20"/>
          <w:szCs w:val="20"/>
        </w:rPr>
        <w:t xml:space="preserve"> de </w:t>
      </w:r>
      <w:r w:rsidR="002243C1" w:rsidRPr="00DE6AA5">
        <w:rPr>
          <w:b/>
          <w:sz w:val="20"/>
          <w:szCs w:val="20"/>
        </w:rPr>
        <w:t>nutrition</w:t>
      </w:r>
      <w:r w:rsidR="002243C1" w:rsidRPr="00DE6AA5">
        <w:rPr>
          <w:sz w:val="20"/>
          <w:szCs w:val="20"/>
        </w:rPr>
        <w:t xml:space="preserve">, de </w:t>
      </w:r>
      <w:r w:rsidR="002243C1" w:rsidRPr="00DE6AA5">
        <w:rPr>
          <w:b/>
          <w:sz w:val="20"/>
          <w:szCs w:val="20"/>
        </w:rPr>
        <w:t>locomotion</w:t>
      </w:r>
      <w:r w:rsidR="002243C1" w:rsidRPr="00DE6AA5">
        <w:rPr>
          <w:sz w:val="20"/>
          <w:szCs w:val="20"/>
        </w:rPr>
        <w:t xml:space="preserve"> et de </w:t>
      </w:r>
      <w:r w:rsidR="002243C1" w:rsidRPr="00DE6AA5">
        <w:rPr>
          <w:b/>
          <w:sz w:val="20"/>
          <w:szCs w:val="20"/>
        </w:rPr>
        <w:t>reproduction</w:t>
      </w:r>
      <w:r w:rsidR="002243C1" w:rsidRPr="00DE6AA5">
        <w:rPr>
          <w:sz w:val="20"/>
          <w:szCs w:val="20"/>
        </w:rPr>
        <w:t xml:space="preserve"> doivent être </w:t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>légendés et mis en relation avec la fonction réalisée.</w:t>
      </w:r>
    </w:p>
    <w:p w:rsidR="008D046F" w:rsidRDefault="008D046F"/>
    <w:p w:rsidR="002243C1" w:rsidRDefault="002243C1" w:rsidP="00811391">
      <w:pPr>
        <w:jc w:val="center"/>
      </w:pPr>
    </w:p>
    <w:p w:rsidR="002243C1" w:rsidRDefault="0081139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39370</wp:posOffset>
            </wp:positionV>
            <wp:extent cx="3655060" cy="3562350"/>
            <wp:effectExtent l="19050" t="0" r="2540" b="0"/>
            <wp:wrapNone/>
            <wp:docPr id="2" name="Image 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/>
    <w:p w:rsidR="002243C1" w:rsidRDefault="002243C1">
      <w:pPr>
        <w:rPr>
          <w:b/>
          <w:bCs/>
          <w:u w:val="single"/>
        </w:rPr>
      </w:pPr>
      <w:r w:rsidRPr="002243C1">
        <w:rPr>
          <w:b/>
          <w:bCs/>
          <w:u w:val="single"/>
        </w:rPr>
        <w:t>Commentaires :</w:t>
      </w:r>
    </w:p>
    <w:p w:rsidR="002243C1" w:rsidRDefault="002243C1" w:rsidP="00DE6AA5">
      <w:pPr>
        <w:pStyle w:val="Paragraphedeliste"/>
        <w:numPr>
          <w:ilvl w:val="0"/>
          <w:numId w:val="1"/>
        </w:numPr>
      </w:pPr>
      <w:r>
        <w:t>Réalisation de la fonction de locomotion :</w:t>
      </w:r>
    </w:p>
    <w:p w:rsidR="002243C1" w:rsidRDefault="002243C1"/>
    <w:p w:rsidR="002243C1" w:rsidRDefault="002243C1"/>
    <w:p w:rsidR="002243C1" w:rsidRDefault="002243C1"/>
    <w:p w:rsidR="002243C1" w:rsidRDefault="002243C1" w:rsidP="00DE6AA5">
      <w:pPr>
        <w:pStyle w:val="Paragraphedeliste"/>
        <w:numPr>
          <w:ilvl w:val="0"/>
          <w:numId w:val="1"/>
        </w:numPr>
      </w:pPr>
      <w:r>
        <w:t>Réalisation de la fonction de nutrition :</w:t>
      </w:r>
    </w:p>
    <w:p w:rsidR="002243C1" w:rsidRDefault="002243C1" w:rsidP="002243C1"/>
    <w:p w:rsidR="002243C1" w:rsidRDefault="002243C1" w:rsidP="002243C1"/>
    <w:p w:rsidR="002243C1" w:rsidRDefault="002243C1" w:rsidP="002243C1"/>
    <w:p w:rsidR="002243C1" w:rsidRDefault="002243C1" w:rsidP="00DE6AA5">
      <w:pPr>
        <w:pStyle w:val="Paragraphedeliste"/>
        <w:numPr>
          <w:ilvl w:val="0"/>
          <w:numId w:val="1"/>
        </w:numPr>
      </w:pPr>
      <w:r>
        <w:t>Réalisation de la fonction de reproduction :</w:t>
      </w:r>
    </w:p>
    <w:p w:rsidR="002243C1" w:rsidRDefault="002243C1">
      <w:bookmarkStart w:id="0" w:name="_GoBack"/>
      <w:bookmarkEnd w:id="0"/>
    </w:p>
    <w:sectPr w:rsidR="002243C1" w:rsidSect="00DE6AA5">
      <w:headerReference w:type="default" r:id="rId8"/>
      <w:pgSz w:w="11906" w:h="16838"/>
      <w:pgMar w:top="536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FB" w:rsidRDefault="002763FB" w:rsidP="00DE6AA5">
      <w:pPr>
        <w:spacing w:after="0" w:line="240" w:lineRule="auto"/>
      </w:pPr>
      <w:r>
        <w:separator/>
      </w:r>
    </w:p>
  </w:endnote>
  <w:endnote w:type="continuationSeparator" w:id="0">
    <w:p w:rsidR="002763FB" w:rsidRDefault="002763FB" w:rsidP="00D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FB" w:rsidRDefault="002763FB" w:rsidP="00DE6AA5">
      <w:pPr>
        <w:spacing w:after="0" w:line="240" w:lineRule="auto"/>
      </w:pPr>
      <w:r>
        <w:separator/>
      </w:r>
    </w:p>
  </w:footnote>
  <w:footnote w:type="continuationSeparator" w:id="0">
    <w:p w:rsidR="002763FB" w:rsidRDefault="002763FB" w:rsidP="00D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A5" w:rsidRPr="00DE6AA5" w:rsidRDefault="00DE6AA5" w:rsidP="00DE6AA5">
    <w:pPr>
      <w:pStyle w:val="En-tte"/>
      <w:jc w:val="right"/>
      <w:rPr>
        <w:color w:val="808080" w:themeColor="background1" w:themeShade="80"/>
        <w:sz w:val="20"/>
        <w:szCs w:val="20"/>
      </w:rPr>
    </w:pPr>
    <w:r w:rsidRPr="00DE6AA5">
      <w:rPr>
        <w:color w:val="808080" w:themeColor="background1" w:themeShade="80"/>
        <w:sz w:val="20"/>
        <w:szCs w:val="20"/>
      </w:rPr>
      <w:t>2</w:t>
    </w:r>
    <w:r w:rsidRPr="00DE6AA5">
      <w:rPr>
        <w:color w:val="808080" w:themeColor="background1" w:themeShade="80"/>
        <w:sz w:val="20"/>
        <w:szCs w:val="20"/>
        <w:vertAlign w:val="superscript"/>
      </w:rPr>
      <w:t>nde</w:t>
    </w:r>
    <w:r w:rsidRPr="00DE6AA5">
      <w:rPr>
        <w:color w:val="808080" w:themeColor="background1" w:themeShade="80"/>
        <w:sz w:val="20"/>
        <w:szCs w:val="20"/>
      </w:rPr>
      <w:t xml:space="preserve"> – thème 1 – </w:t>
    </w:r>
    <w:proofErr w:type="spellStart"/>
    <w:r w:rsidRPr="00DE6AA5">
      <w:rPr>
        <w:color w:val="808080" w:themeColor="background1" w:themeShade="80"/>
        <w:sz w:val="20"/>
        <w:szCs w:val="20"/>
      </w:rPr>
      <w:t>chap</w:t>
    </w:r>
    <w:proofErr w:type="spellEnd"/>
    <w:r w:rsidRPr="00DE6AA5">
      <w:rPr>
        <w:color w:val="808080" w:themeColor="background1" w:themeShade="80"/>
        <w:sz w:val="20"/>
        <w:szCs w:val="20"/>
      </w:rPr>
      <w:t xml:space="preserve"> 1 – TP1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B09"/>
    <w:multiLevelType w:val="hybridMultilevel"/>
    <w:tmpl w:val="FA2C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24F1"/>
    <w:rsid w:val="000224F1"/>
    <w:rsid w:val="00076D08"/>
    <w:rsid w:val="00102A45"/>
    <w:rsid w:val="002243C1"/>
    <w:rsid w:val="002763FB"/>
    <w:rsid w:val="003C445F"/>
    <w:rsid w:val="00811391"/>
    <w:rsid w:val="008D046F"/>
    <w:rsid w:val="00DE6AA5"/>
    <w:rsid w:val="00E36442"/>
    <w:rsid w:val="00E5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6AA5"/>
  </w:style>
  <w:style w:type="paragraph" w:styleId="Pieddepage">
    <w:name w:val="footer"/>
    <w:basedOn w:val="Normal"/>
    <w:link w:val="PieddepageCar"/>
    <w:uiPriority w:val="99"/>
    <w:semiHidden/>
    <w:unhideWhenUsed/>
    <w:rsid w:val="00D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6AA5"/>
  </w:style>
  <w:style w:type="paragraph" w:styleId="Paragraphedeliste">
    <w:name w:val="List Paragraph"/>
    <w:basedOn w:val="Normal"/>
    <w:uiPriority w:val="34"/>
    <w:qFormat/>
    <w:rsid w:val="00DE6A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Lucie</cp:lastModifiedBy>
  <cp:revision>4</cp:revision>
  <dcterms:created xsi:type="dcterms:W3CDTF">2019-08-13T16:00:00Z</dcterms:created>
  <dcterms:modified xsi:type="dcterms:W3CDTF">2019-09-10T08:24:00Z</dcterms:modified>
</cp:coreProperties>
</file>